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1BEC8B" w14:textId="02B0DE22" w:rsidR="001C1424" w:rsidRPr="00EE6783" w:rsidRDefault="001C1424" w:rsidP="00E80C9A">
      <w:pPr>
        <w:spacing w:line="0" w:lineRule="atLeast"/>
        <w:ind w:firstLineChars="500" w:firstLine="1400"/>
        <w:rPr>
          <w:rFonts w:ascii="UD デジタル 教科書体 NP-B" w:eastAsia="UD デジタル 教科書体 NP-B"/>
          <w:kern w:val="0"/>
          <w:sz w:val="28"/>
          <w:szCs w:val="28"/>
        </w:rPr>
      </w:pPr>
      <w:bookmarkStart w:id="0" w:name="_Hlk217234040"/>
      <w:r w:rsidRPr="00EE6783">
        <w:rPr>
          <w:rFonts w:ascii="UD デジタル 教科書体 NP-B" w:eastAsia="UD デジタル 教科書体 NP-B" w:hint="eastAsia"/>
          <w:kern w:val="0"/>
          <w:sz w:val="28"/>
          <w:szCs w:val="28"/>
        </w:rPr>
        <w:t>学びの場の見直しに当たっての本人及び保護者との合意形成</w:t>
      </w:r>
    </w:p>
    <w:p w14:paraId="454E6C35" w14:textId="1815150C" w:rsidR="001C1424" w:rsidRPr="00814143" w:rsidRDefault="007A60D6" w:rsidP="001C1424">
      <w:pPr>
        <w:spacing w:line="0" w:lineRule="atLeast"/>
        <w:ind w:firstLineChars="200" w:firstLine="560"/>
        <w:rPr>
          <w:rFonts w:ascii="UD デジタル 教科書体 NP-R" w:eastAsia="UD デジタル 教科書体 NP-R"/>
          <w:color w:val="00B050"/>
          <w:kern w:val="0"/>
          <w:sz w:val="28"/>
          <w:szCs w:val="28"/>
        </w:rPr>
      </w:pPr>
      <w:r>
        <w:rPr>
          <w:rFonts w:ascii="UD デジタル 教科書体 NP-R" w:eastAsia="UD デジタル 教科書体 NP-R" w:hint="eastAsia"/>
          <w:kern w:val="0"/>
          <w:sz w:val="28"/>
          <w:szCs w:val="28"/>
        </w:rPr>
        <w:t xml:space="preserve">　　　　　　　　</w:t>
      </w:r>
    </w:p>
    <w:tbl>
      <w:tblPr>
        <w:tblStyle w:val="a7"/>
        <w:tblW w:w="0" w:type="auto"/>
        <w:tblLook w:val="04A0" w:firstRow="1" w:lastRow="0" w:firstColumn="1" w:lastColumn="0" w:noHBand="0" w:noVBand="1"/>
      </w:tblPr>
      <w:tblGrid>
        <w:gridCol w:w="1555"/>
        <w:gridCol w:w="8901"/>
      </w:tblGrid>
      <w:tr w:rsidR="001C1424" w14:paraId="0E8C878A" w14:textId="77777777" w:rsidTr="00D40B00">
        <w:tc>
          <w:tcPr>
            <w:tcW w:w="1555" w:type="dxa"/>
          </w:tcPr>
          <w:p w14:paraId="6C9A13AE" w14:textId="77777777" w:rsidR="001C1424" w:rsidRPr="005B38F6" w:rsidRDefault="001C1424" w:rsidP="00D40B00">
            <w:pPr>
              <w:spacing w:line="0" w:lineRule="atLeast"/>
              <w:rPr>
                <w:rFonts w:ascii="UD デジタル 教科書体 NP-R" w:eastAsia="UD デジタル 教科書体 NP-R"/>
                <w:sz w:val="28"/>
              </w:rPr>
            </w:pPr>
          </w:p>
          <w:p w14:paraId="6DF1DFA9" w14:textId="77777777" w:rsidR="001C1424" w:rsidRPr="005B38F6" w:rsidRDefault="001C1424" w:rsidP="00D40B00">
            <w:pPr>
              <w:spacing w:line="0" w:lineRule="atLeast"/>
              <w:rPr>
                <w:rFonts w:ascii="UD デジタル 教科書体 NP-R" w:eastAsia="UD デジタル 教科書体 NP-R"/>
                <w:sz w:val="28"/>
              </w:rPr>
            </w:pPr>
            <w:r w:rsidRPr="005B38F6">
              <w:rPr>
                <w:rFonts w:ascii="UD デジタル 教科書体 NP-R" w:eastAsia="UD デジタル 教科書体 NP-R" w:hint="eastAsia"/>
                <w:sz w:val="28"/>
              </w:rPr>
              <w:t>（幼・保）</w:t>
            </w:r>
          </w:p>
          <w:p w14:paraId="731E547F" w14:textId="77777777" w:rsidR="001C1424" w:rsidRPr="005B38F6" w:rsidRDefault="001C1424" w:rsidP="00D40B00">
            <w:pPr>
              <w:spacing w:line="0" w:lineRule="atLeast"/>
              <w:rPr>
                <w:rFonts w:ascii="UD デジタル 教科書体 NP-R" w:eastAsia="UD デジタル 教科書体 NP-R"/>
                <w:sz w:val="28"/>
              </w:rPr>
            </w:pPr>
          </w:p>
        </w:tc>
        <w:tc>
          <w:tcPr>
            <w:tcW w:w="8901" w:type="dxa"/>
          </w:tcPr>
          <w:p w14:paraId="6D9C80F3" w14:textId="1D4EBA7B" w:rsidR="001C1424" w:rsidRPr="007A60D6" w:rsidRDefault="001C1424" w:rsidP="00D40B00">
            <w:pPr>
              <w:spacing w:line="0" w:lineRule="atLeast"/>
              <w:rPr>
                <w:rFonts w:ascii="UD デジタル 教科書体 NP-R" w:eastAsia="UD デジタル 教科書体 NP-R"/>
                <w:sz w:val="24"/>
                <w:szCs w:val="24"/>
              </w:rPr>
            </w:pPr>
          </w:p>
          <w:p w14:paraId="280BCB03" w14:textId="0DE5E501" w:rsidR="001C1424" w:rsidRDefault="001C1424" w:rsidP="00D40B00">
            <w:pPr>
              <w:spacing w:line="0" w:lineRule="atLeast"/>
              <w:rPr>
                <w:sz w:val="28"/>
              </w:rPr>
            </w:pPr>
          </w:p>
          <w:p w14:paraId="478F0452" w14:textId="77777777" w:rsidR="00FF6A90" w:rsidRDefault="00FF6A90" w:rsidP="00D40B00">
            <w:pPr>
              <w:spacing w:line="0" w:lineRule="atLeast"/>
              <w:rPr>
                <w:sz w:val="28"/>
              </w:rPr>
            </w:pPr>
          </w:p>
          <w:p w14:paraId="757D8C5F" w14:textId="77777777" w:rsidR="001C1424" w:rsidRDefault="001C1424" w:rsidP="00D40B00">
            <w:pPr>
              <w:spacing w:line="0" w:lineRule="atLeast"/>
              <w:rPr>
                <w:sz w:val="28"/>
              </w:rPr>
            </w:pPr>
          </w:p>
          <w:p w14:paraId="6C7F1E1B" w14:textId="77777777" w:rsidR="001C1424" w:rsidRDefault="001C1424" w:rsidP="00D40B00">
            <w:pPr>
              <w:spacing w:line="0" w:lineRule="atLeast"/>
              <w:rPr>
                <w:sz w:val="28"/>
              </w:rPr>
            </w:pPr>
          </w:p>
          <w:p w14:paraId="63B2ECEA" w14:textId="77777777" w:rsidR="001C1424" w:rsidRDefault="001C1424" w:rsidP="00D40B00">
            <w:pPr>
              <w:spacing w:line="0" w:lineRule="atLeast"/>
              <w:rPr>
                <w:sz w:val="28"/>
              </w:rPr>
            </w:pPr>
          </w:p>
          <w:p w14:paraId="6237B7A1" w14:textId="77777777" w:rsidR="001C1424" w:rsidRDefault="001C1424" w:rsidP="00D40B00">
            <w:pPr>
              <w:spacing w:line="0" w:lineRule="atLeast"/>
              <w:rPr>
                <w:sz w:val="28"/>
              </w:rPr>
            </w:pPr>
          </w:p>
        </w:tc>
      </w:tr>
      <w:tr w:rsidR="001C1424" w14:paraId="1B4E646C" w14:textId="77777777" w:rsidTr="00D40B00">
        <w:tc>
          <w:tcPr>
            <w:tcW w:w="1555" w:type="dxa"/>
          </w:tcPr>
          <w:p w14:paraId="403869C3" w14:textId="77777777" w:rsidR="001C1424" w:rsidRPr="005B38F6" w:rsidRDefault="001C1424" w:rsidP="00D40B00">
            <w:pPr>
              <w:spacing w:line="0" w:lineRule="atLeast"/>
              <w:rPr>
                <w:rFonts w:ascii="UD デジタル 教科書体 NP-R" w:eastAsia="UD デジタル 教科書体 NP-R"/>
                <w:sz w:val="28"/>
              </w:rPr>
            </w:pPr>
          </w:p>
          <w:p w14:paraId="4F3E3342" w14:textId="77777777" w:rsidR="001C1424" w:rsidRPr="005B38F6" w:rsidRDefault="001C1424" w:rsidP="00D40B00">
            <w:pPr>
              <w:spacing w:line="0" w:lineRule="atLeast"/>
              <w:ind w:firstLineChars="100" w:firstLine="280"/>
              <w:rPr>
                <w:rFonts w:ascii="UD デジタル 教科書体 NP-R" w:eastAsia="UD デジタル 教科書体 NP-R"/>
                <w:sz w:val="28"/>
              </w:rPr>
            </w:pPr>
            <w:r w:rsidRPr="005B38F6">
              <w:rPr>
                <w:rFonts w:ascii="UD デジタル 教科書体 NP-R" w:eastAsia="UD デジタル 教科書体 NP-R" w:hint="eastAsia"/>
                <w:sz w:val="28"/>
              </w:rPr>
              <w:t>（小）</w:t>
            </w:r>
          </w:p>
          <w:p w14:paraId="20414784" w14:textId="77777777" w:rsidR="001C1424" w:rsidRPr="005B38F6" w:rsidRDefault="001C1424" w:rsidP="00D40B00">
            <w:pPr>
              <w:spacing w:line="0" w:lineRule="atLeast"/>
              <w:rPr>
                <w:rFonts w:ascii="UD デジタル 教科書体 NP-R" w:eastAsia="UD デジタル 教科書体 NP-R"/>
                <w:sz w:val="28"/>
              </w:rPr>
            </w:pPr>
          </w:p>
        </w:tc>
        <w:tc>
          <w:tcPr>
            <w:tcW w:w="8901" w:type="dxa"/>
          </w:tcPr>
          <w:p w14:paraId="036152F2" w14:textId="60B62828" w:rsidR="001C1424" w:rsidRDefault="001C1424" w:rsidP="00D40B00">
            <w:pPr>
              <w:spacing w:line="0" w:lineRule="atLeast"/>
              <w:rPr>
                <w:sz w:val="28"/>
              </w:rPr>
            </w:pPr>
          </w:p>
          <w:p w14:paraId="472F7833" w14:textId="77777777" w:rsidR="00FF6A90" w:rsidRDefault="00FF6A90" w:rsidP="00D40B00">
            <w:pPr>
              <w:spacing w:line="0" w:lineRule="atLeast"/>
              <w:rPr>
                <w:sz w:val="28"/>
              </w:rPr>
            </w:pPr>
          </w:p>
          <w:p w14:paraId="759F7615" w14:textId="77777777" w:rsidR="001C1424" w:rsidRDefault="001C1424" w:rsidP="00D40B00">
            <w:pPr>
              <w:spacing w:line="0" w:lineRule="atLeast"/>
              <w:rPr>
                <w:sz w:val="28"/>
              </w:rPr>
            </w:pPr>
          </w:p>
          <w:p w14:paraId="01820CAD" w14:textId="77777777" w:rsidR="001C1424" w:rsidRDefault="001C1424" w:rsidP="00D40B00">
            <w:pPr>
              <w:spacing w:line="0" w:lineRule="atLeast"/>
              <w:rPr>
                <w:sz w:val="28"/>
              </w:rPr>
            </w:pPr>
          </w:p>
          <w:p w14:paraId="752D04DD" w14:textId="77777777" w:rsidR="001C1424" w:rsidRDefault="001C1424" w:rsidP="00D40B00">
            <w:pPr>
              <w:spacing w:line="0" w:lineRule="atLeast"/>
              <w:rPr>
                <w:sz w:val="28"/>
              </w:rPr>
            </w:pPr>
          </w:p>
          <w:p w14:paraId="5B207F15" w14:textId="77777777" w:rsidR="001C1424" w:rsidRDefault="001C1424" w:rsidP="00D40B00">
            <w:pPr>
              <w:spacing w:line="0" w:lineRule="atLeast"/>
              <w:rPr>
                <w:sz w:val="28"/>
              </w:rPr>
            </w:pPr>
          </w:p>
          <w:p w14:paraId="08B8241F" w14:textId="77777777" w:rsidR="001C1424" w:rsidRDefault="001C1424" w:rsidP="00D40B00">
            <w:pPr>
              <w:spacing w:line="0" w:lineRule="atLeast"/>
              <w:rPr>
                <w:sz w:val="28"/>
              </w:rPr>
            </w:pPr>
          </w:p>
        </w:tc>
      </w:tr>
      <w:tr w:rsidR="001C1424" w14:paraId="48755084" w14:textId="77777777" w:rsidTr="00D40B00">
        <w:tc>
          <w:tcPr>
            <w:tcW w:w="1555" w:type="dxa"/>
          </w:tcPr>
          <w:p w14:paraId="296F4EB0" w14:textId="77777777" w:rsidR="001C1424" w:rsidRPr="005B38F6" w:rsidRDefault="001C1424" w:rsidP="00D40B00">
            <w:pPr>
              <w:spacing w:line="0" w:lineRule="atLeast"/>
              <w:rPr>
                <w:rFonts w:ascii="UD デジタル 教科書体 NP-R" w:eastAsia="UD デジタル 教科書体 NP-R"/>
                <w:sz w:val="28"/>
              </w:rPr>
            </w:pPr>
          </w:p>
          <w:p w14:paraId="2E2A8C68" w14:textId="77777777" w:rsidR="001C1424" w:rsidRPr="005B38F6" w:rsidRDefault="001C1424" w:rsidP="00D40B00">
            <w:pPr>
              <w:spacing w:line="0" w:lineRule="atLeast"/>
              <w:ind w:firstLineChars="100" w:firstLine="280"/>
              <w:rPr>
                <w:rFonts w:ascii="UD デジタル 教科書体 NP-R" w:eastAsia="UD デジタル 教科書体 NP-R"/>
                <w:sz w:val="28"/>
              </w:rPr>
            </w:pPr>
            <w:r w:rsidRPr="005B38F6">
              <w:rPr>
                <w:rFonts w:ascii="UD デジタル 教科書体 NP-R" w:eastAsia="UD デジタル 教科書体 NP-R" w:hint="eastAsia"/>
                <w:sz w:val="28"/>
              </w:rPr>
              <w:t>（中）</w:t>
            </w:r>
          </w:p>
          <w:p w14:paraId="31593CC9" w14:textId="77777777" w:rsidR="001C1424" w:rsidRPr="005B38F6" w:rsidRDefault="001C1424" w:rsidP="00D40B00">
            <w:pPr>
              <w:spacing w:line="0" w:lineRule="atLeast"/>
              <w:rPr>
                <w:rFonts w:ascii="UD デジタル 教科書体 NP-R" w:eastAsia="UD デジタル 教科書体 NP-R"/>
                <w:sz w:val="28"/>
              </w:rPr>
            </w:pPr>
          </w:p>
        </w:tc>
        <w:tc>
          <w:tcPr>
            <w:tcW w:w="8901" w:type="dxa"/>
          </w:tcPr>
          <w:p w14:paraId="62A17172" w14:textId="77777777" w:rsidR="001C1424" w:rsidRDefault="001C1424" w:rsidP="00D40B00">
            <w:pPr>
              <w:spacing w:line="0" w:lineRule="atLeast"/>
              <w:rPr>
                <w:sz w:val="28"/>
              </w:rPr>
            </w:pPr>
          </w:p>
          <w:p w14:paraId="568AFC30" w14:textId="03230510" w:rsidR="001C1424" w:rsidRDefault="001C1424" w:rsidP="00D40B00">
            <w:pPr>
              <w:spacing w:line="0" w:lineRule="atLeast"/>
              <w:rPr>
                <w:sz w:val="28"/>
              </w:rPr>
            </w:pPr>
          </w:p>
          <w:p w14:paraId="7185E3B1" w14:textId="77777777" w:rsidR="00FF6A90" w:rsidRDefault="00FF6A90" w:rsidP="00D40B00">
            <w:pPr>
              <w:spacing w:line="0" w:lineRule="atLeast"/>
              <w:rPr>
                <w:sz w:val="28"/>
              </w:rPr>
            </w:pPr>
          </w:p>
          <w:p w14:paraId="2CF9B3AD" w14:textId="77777777" w:rsidR="001C1424" w:rsidRDefault="001C1424" w:rsidP="00D40B00">
            <w:pPr>
              <w:spacing w:line="0" w:lineRule="atLeast"/>
              <w:rPr>
                <w:sz w:val="28"/>
              </w:rPr>
            </w:pPr>
          </w:p>
          <w:p w14:paraId="026EBF74" w14:textId="77777777" w:rsidR="001C1424" w:rsidRDefault="001C1424" w:rsidP="00D40B00">
            <w:pPr>
              <w:spacing w:line="0" w:lineRule="atLeast"/>
              <w:rPr>
                <w:sz w:val="28"/>
              </w:rPr>
            </w:pPr>
          </w:p>
          <w:p w14:paraId="6DB3832E" w14:textId="77777777" w:rsidR="001C1424" w:rsidRDefault="001C1424" w:rsidP="00D40B00">
            <w:pPr>
              <w:spacing w:line="0" w:lineRule="atLeast"/>
              <w:rPr>
                <w:sz w:val="28"/>
              </w:rPr>
            </w:pPr>
          </w:p>
          <w:p w14:paraId="1ABC64D7" w14:textId="77777777" w:rsidR="001C1424" w:rsidRDefault="001C1424" w:rsidP="00D40B00">
            <w:pPr>
              <w:spacing w:line="0" w:lineRule="atLeast"/>
              <w:rPr>
                <w:sz w:val="28"/>
              </w:rPr>
            </w:pPr>
          </w:p>
        </w:tc>
      </w:tr>
      <w:tr w:rsidR="001C1424" w14:paraId="15048742" w14:textId="77777777" w:rsidTr="00D40B00">
        <w:trPr>
          <w:trHeight w:val="2530"/>
        </w:trPr>
        <w:tc>
          <w:tcPr>
            <w:tcW w:w="1555" w:type="dxa"/>
          </w:tcPr>
          <w:p w14:paraId="579EAB92" w14:textId="77777777" w:rsidR="001C1424" w:rsidRPr="005B38F6" w:rsidRDefault="001C1424" w:rsidP="00D40B00">
            <w:pPr>
              <w:spacing w:line="0" w:lineRule="atLeast"/>
              <w:rPr>
                <w:rFonts w:ascii="UD デジタル 教科書体 NP-R" w:eastAsia="UD デジタル 教科書体 NP-R"/>
                <w:sz w:val="28"/>
              </w:rPr>
            </w:pPr>
          </w:p>
          <w:p w14:paraId="7D28F526" w14:textId="77777777" w:rsidR="001C1424" w:rsidRPr="005B38F6" w:rsidRDefault="001C1424" w:rsidP="00D40B00">
            <w:pPr>
              <w:spacing w:line="0" w:lineRule="atLeast"/>
              <w:ind w:firstLineChars="100" w:firstLine="280"/>
              <w:rPr>
                <w:rFonts w:ascii="UD デジタル 教科書体 NP-R" w:eastAsia="UD デジタル 教科書体 NP-R"/>
                <w:sz w:val="28"/>
              </w:rPr>
            </w:pPr>
            <w:r w:rsidRPr="005B38F6">
              <w:rPr>
                <w:rFonts w:ascii="UD デジタル 教科書体 NP-R" w:eastAsia="UD デジタル 教科書体 NP-R" w:hint="eastAsia"/>
                <w:sz w:val="28"/>
              </w:rPr>
              <w:t>（高）</w:t>
            </w:r>
          </w:p>
          <w:p w14:paraId="2751AF56" w14:textId="77777777" w:rsidR="001C1424" w:rsidRPr="005B38F6" w:rsidRDefault="001C1424" w:rsidP="00D40B00">
            <w:pPr>
              <w:spacing w:line="0" w:lineRule="atLeast"/>
              <w:rPr>
                <w:rFonts w:ascii="UD デジタル 教科書体 NP-R" w:eastAsia="UD デジタル 教科書体 NP-R"/>
                <w:sz w:val="28"/>
              </w:rPr>
            </w:pPr>
          </w:p>
        </w:tc>
        <w:tc>
          <w:tcPr>
            <w:tcW w:w="8901" w:type="dxa"/>
          </w:tcPr>
          <w:p w14:paraId="6C1CA8A8" w14:textId="387CF5F0" w:rsidR="001C1424" w:rsidRDefault="001C1424" w:rsidP="00D40B00">
            <w:pPr>
              <w:spacing w:line="0" w:lineRule="atLeast"/>
              <w:rPr>
                <w:sz w:val="28"/>
              </w:rPr>
            </w:pPr>
          </w:p>
          <w:p w14:paraId="2CF3D3AD" w14:textId="210C655F" w:rsidR="00FF6A90" w:rsidRDefault="00FF6A90" w:rsidP="00D40B00">
            <w:pPr>
              <w:spacing w:line="0" w:lineRule="atLeast"/>
              <w:rPr>
                <w:sz w:val="28"/>
              </w:rPr>
            </w:pPr>
          </w:p>
          <w:p w14:paraId="7399B8F6" w14:textId="77777777" w:rsidR="00FF6A90" w:rsidRDefault="00FF6A90" w:rsidP="00D40B00">
            <w:pPr>
              <w:spacing w:line="0" w:lineRule="atLeast"/>
              <w:rPr>
                <w:sz w:val="28"/>
              </w:rPr>
            </w:pPr>
          </w:p>
          <w:p w14:paraId="227F1D2F" w14:textId="77777777" w:rsidR="001C1424" w:rsidRDefault="001C1424" w:rsidP="00D40B00">
            <w:pPr>
              <w:spacing w:line="0" w:lineRule="atLeast"/>
              <w:rPr>
                <w:sz w:val="28"/>
              </w:rPr>
            </w:pPr>
          </w:p>
          <w:p w14:paraId="018F5A23" w14:textId="77777777" w:rsidR="001C1424" w:rsidRDefault="001C1424" w:rsidP="00D40B00">
            <w:pPr>
              <w:spacing w:line="0" w:lineRule="atLeast"/>
              <w:rPr>
                <w:sz w:val="28"/>
              </w:rPr>
            </w:pPr>
          </w:p>
          <w:p w14:paraId="73819DD2" w14:textId="77777777" w:rsidR="001C1424" w:rsidRDefault="001C1424" w:rsidP="00D40B00">
            <w:pPr>
              <w:spacing w:line="0" w:lineRule="atLeast"/>
              <w:rPr>
                <w:sz w:val="28"/>
              </w:rPr>
            </w:pPr>
          </w:p>
          <w:p w14:paraId="4E906877" w14:textId="77777777" w:rsidR="001C1424" w:rsidRDefault="001C1424" w:rsidP="00D40B00">
            <w:pPr>
              <w:spacing w:line="0" w:lineRule="atLeast"/>
              <w:rPr>
                <w:sz w:val="28"/>
              </w:rPr>
            </w:pPr>
          </w:p>
        </w:tc>
      </w:tr>
    </w:tbl>
    <w:p w14:paraId="69C5A346" w14:textId="77777777" w:rsidR="001C1424" w:rsidRDefault="001C1424" w:rsidP="001C1424">
      <w:pPr>
        <w:spacing w:line="0" w:lineRule="atLeast"/>
        <w:rPr>
          <w:sz w:val="28"/>
        </w:rPr>
      </w:pPr>
    </w:p>
    <w:p w14:paraId="5E15AC63" w14:textId="107E27E0" w:rsidR="001C1424" w:rsidRPr="00E3238B" w:rsidRDefault="001C1424" w:rsidP="001C1424">
      <w:pPr>
        <w:spacing w:line="0" w:lineRule="atLeast"/>
        <w:jc w:val="center"/>
        <w:rPr>
          <w:rFonts w:ascii="UD デジタル 教科書体 NP-R" w:eastAsia="UD デジタル 教科書体 NP-R"/>
          <w:sz w:val="24"/>
          <w:szCs w:val="24"/>
        </w:rPr>
      </w:pPr>
      <w:r w:rsidRPr="00E3238B">
        <w:rPr>
          <w:rFonts w:ascii="UD デジタル 教科書体 NP-R" w:eastAsia="UD デジタル 教科書体 NP-R" w:hint="eastAsia"/>
          <w:sz w:val="24"/>
          <w:szCs w:val="24"/>
        </w:rPr>
        <w:t>※</w:t>
      </w:r>
      <w:r w:rsidR="00E80C9A" w:rsidRPr="00E3238B">
        <w:rPr>
          <w:rFonts w:ascii="UD デジタル 教科書体 NP-R" w:eastAsia="UD デジタル 教科書体 NP-R" w:hint="eastAsia"/>
          <w:sz w:val="24"/>
          <w:szCs w:val="24"/>
        </w:rPr>
        <w:t>これまでの資料がある場合</w:t>
      </w:r>
      <w:r w:rsidRPr="00E3238B">
        <w:rPr>
          <w:rFonts w:ascii="UD デジタル 教科書体 NP-R" w:eastAsia="UD デジタル 教科書体 NP-R" w:hint="eastAsia"/>
          <w:sz w:val="24"/>
          <w:szCs w:val="24"/>
        </w:rPr>
        <w:t>は､</w:t>
      </w:r>
      <w:r w:rsidR="00E80C9A" w:rsidRPr="00E3238B">
        <w:rPr>
          <w:rFonts w:ascii="UD デジタル 教科書体 NP-R" w:eastAsia="UD デジタル 教科書体 NP-R" w:hint="eastAsia"/>
          <w:sz w:val="24"/>
          <w:szCs w:val="24"/>
        </w:rPr>
        <w:t>「別紙記載」とする</w:t>
      </w:r>
      <w:r w:rsidRPr="00E3238B">
        <w:rPr>
          <w:rFonts w:ascii="UD デジタル 教科書体 NP-R" w:eastAsia="UD デジタル 教科書体 NP-R" w:hint="eastAsia"/>
          <w:sz w:val="24"/>
          <w:szCs w:val="24"/>
        </w:rPr>
        <w:t>。</w:t>
      </w:r>
    </w:p>
    <w:p w14:paraId="0EC64B23" w14:textId="162309D2" w:rsidR="00FF6A90" w:rsidRDefault="00FF6A90" w:rsidP="001C1424">
      <w:pPr>
        <w:spacing w:line="0" w:lineRule="atLeast"/>
        <w:jc w:val="center"/>
        <w:rPr>
          <w:rFonts w:ascii="UD デジタル 教科書体 NP-R" w:eastAsia="UD デジタル 教科書体 NP-R"/>
          <w:sz w:val="24"/>
          <w:szCs w:val="24"/>
        </w:rPr>
      </w:pPr>
      <w:bookmarkStart w:id="1" w:name="_GoBack"/>
      <w:bookmarkEnd w:id="1"/>
    </w:p>
    <w:p w14:paraId="6214A0C8" w14:textId="4020BF9A" w:rsidR="00FF6A90" w:rsidRPr="00EE6783" w:rsidRDefault="00FF6A90" w:rsidP="00E80C9A">
      <w:pPr>
        <w:spacing w:line="0" w:lineRule="atLeast"/>
        <w:ind w:firstLineChars="400" w:firstLine="1120"/>
        <w:rPr>
          <w:rFonts w:ascii="UD デジタル 教科書体 NP-B" w:eastAsia="UD デジタル 教科書体 NP-B"/>
          <w:kern w:val="0"/>
          <w:sz w:val="28"/>
          <w:szCs w:val="28"/>
        </w:rPr>
      </w:pPr>
      <w:bookmarkStart w:id="2" w:name="_Hlk217234754"/>
      <w:bookmarkEnd w:id="0"/>
      <w:r w:rsidRPr="00EE6783">
        <w:rPr>
          <w:rFonts w:ascii="UD デジタル 教科書体 NP-B" w:eastAsia="UD デジタル 教科書体 NP-B" w:hint="eastAsia"/>
          <w:kern w:val="0"/>
          <w:sz w:val="28"/>
          <w:szCs w:val="28"/>
        </w:rPr>
        <w:lastRenderedPageBreak/>
        <w:t>学びの場の見直しに当たっての本人及び保護者との合意形成</w:t>
      </w:r>
    </w:p>
    <w:p w14:paraId="641226F1" w14:textId="54A575E0" w:rsidR="007A60D6" w:rsidRPr="00EE6783" w:rsidRDefault="007A60D6" w:rsidP="007A60D6">
      <w:pPr>
        <w:spacing w:line="0" w:lineRule="atLeast"/>
        <w:ind w:firstLineChars="1000" w:firstLine="2800"/>
        <w:rPr>
          <w:rFonts w:ascii="UD デジタル 教科書体 NP-B" w:eastAsia="UD デジタル 教科書体 NP-B"/>
          <w:kern w:val="0"/>
          <w:sz w:val="28"/>
          <w:szCs w:val="28"/>
        </w:rPr>
      </w:pPr>
      <w:r w:rsidRPr="00EE6783">
        <w:rPr>
          <w:rFonts w:ascii="UD デジタル 教科書体 NP-B" w:eastAsia="UD デジタル 教科書体 NP-B" w:hint="eastAsia"/>
          <w:kern w:val="0"/>
          <w:sz w:val="28"/>
          <w:szCs w:val="28"/>
        </w:rPr>
        <w:t>↓ここには保護者との面談の記録を記載します。</w:t>
      </w:r>
    </w:p>
    <w:tbl>
      <w:tblPr>
        <w:tblStyle w:val="a7"/>
        <w:tblW w:w="0" w:type="auto"/>
        <w:tblLook w:val="04A0" w:firstRow="1" w:lastRow="0" w:firstColumn="1" w:lastColumn="0" w:noHBand="0" w:noVBand="1"/>
      </w:tblPr>
      <w:tblGrid>
        <w:gridCol w:w="1555"/>
        <w:gridCol w:w="8901"/>
      </w:tblGrid>
      <w:tr w:rsidR="005D3E2A" w:rsidRPr="005D3E2A" w14:paraId="738DCDF5" w14:textId="77777777" w:rsidTr="00D40B00">
        <w:trPr>
          <w:trHeight w:val="278"/>
        </w:trPr>
        <w:tc>
          <w:tcPr>
            <w:tcW w:w="1555" w:type="dxa"/>
          </w:tcPr>
          <w:p w14:paraId="4223D220" w14:textId="77777777" w:rsidR="00FF6A90" w:rsidRPr="005D3E2A" w:rsidRDefault="00FF6A90" w:rsidP="00D40B00">
            <w:pPr>
              <w:spacing w:line="0" w:lineRule="atLeast"/>
              <w:rPr>
                <w:rFonts w:ascii="UD デジタル 教科書体 NP-R" w:eastAsia="UD デジタル 教科書体 NP-R"/>
                <w:sz w:val="24"/>
                <w:szCs w:val="24"/>
              </w:rPr>
            </w:pPr>
            <w:r w:rsidRPr="005D3E2A">
              <w:rPr>
                <w:rFonts w:ascii="UD デジタル 教科書体 NP-R" w:eastAsia="UD デジタル 教科書体 NP-R" w:hint="eastAsia"/>
                <w:sz w:val="24"/>
                <w:szCs w:val="24"/>
              </w:rPr>
              <w:t>（幼・保）</w:t>
            </w:r>
          </w:p>
          <w:p w14:paraId="4C6906CD" w14:textId="7340E5CC" w:rsidR="00C701EB" w:rsidRPr="005D3E2A" w:rsidRDefault="00C701EB" w:rsidP="00D40B00">
            <w:pPr>
              <w:spacing w:line="0" w:lineRule="atLeast"/>
              <w:rPr>
                <w:rFonts w:ascii="UD デジタル 教科書体 NP-R" w:eastAsia="UD デジタル 教科書体 NP-R"/>
                <w:sz w:val="28"/>
              </w:rPr>
            </w:pPr>
            <w:r w:rsidRPr="005D3E2A">
              <w:rPr>
                <w:rFonts w:ascii="UD デジタル 教科書体 NP-R" w:eastAsia="UD デジタル 教科書体 NP-R" w:hint="eastAsia"/>
                <w:szCs w:val="21"/>
              </w:rPr>
              <w:t>〇年〇月〇日</w:t>
            </w:r>
          </w:p>
        </w:tc>
        <w:tc>
          <w:tcPr>
            <w:tcW w:w="8901" w:type="dxa"/>
          </w:tcPr>
          <w:p w14:paraId="2DE6877B" w14:textId="1B2A56A4" w:rsidR="007A60D6" w:rsidRPr="005D3E2A" w:rsidRDefault="007A60D6" w:rsidP="00D40B00">
            <w:pPr>
              <w:spacing w:line="0" w:lineRule="atLeast"/>
              <w:rPr>
                <w:rFonts w:ascii="UD デジタル 教科書体 NP-R" w:eastAsia="UD デジタル 教科書体 NP-R"/>
                <w:szCs w:val="21"/>
              </w:rPr>
            </w:pPr>
            <w:r w:rsidRPr="005D3E2A">
              <w:rPr>
                <w:rFonts w:ascii="UD デジタル 教科書体 NP-R" w:eastAsia="UD デジタル 教科書体 NP-R" w:hint="eastAsia"/>
                <w:szCs w:val="21"/>
              </w:rPr>
              <w:t>例）（場所・参加者）〇歳の時に保護者から申し出があり､話を聞いた。</w:t>
            </w:r>
          </w:p>
          <w:p w14:paraId="7436C0C2" w14:textId="54E2E6DC" w:rsidR="00FF6A90" w:rsidRPr="005D3E2A" w:rsidRDefault="007A60D6" w:rsidP="00D40B00">
            <w:pPr>
              <w:spacing w:line="0" w:lineRule="atLeast"/>
              <w:rPr>
                <w:sz w:val="28"/>
              </w:rPr>
            </w:pPr>
            <w:r w:rsidRPr="005D3E2A">
              <w:rPr>
                <w:rFonts w:ascii="UD デジタル 教科書体 NP-R" w:eastAsia="UD デジタル 教科書体 NP-R" w:hint="eastAsia"/>
                <w:szCs w:val="21"/>
              </w:rPr>
              <w:t>（話の内容）来年度から〇〇していこうと保護者との合意形成を図った。（記載者名）</w:t>
            </w:r>
          </w:p>
        </w:tc>
      </w:tr>
      <w:tr w:rsidR="00FF6A90" w14:paraId="3FF5D99C" w14:textId="77777777" w:rsidTr="00D40B00">
        <w:tc>
          <w:tcPr>
            <w:tcW w:w="1555" w:type="dxa"/>
          </w:tcPr>
          <w:p w14:paraId="22231708" w14:textId="77777777" w:rsidR="00FF6A90" w:rsidRPr="005B38F6" w:rsidRDefault="00FF6A90" w:rsidP="00D40B00">
            <w:pPr>
              <w:spacing w:line="0" w:lineRule="atLeast"/>
              <w:rPr>
                <w:rFonts w:ascii="UD デジタル 教科書体 NP-R" w:eastAsia="UD デジタル 教科書体 NP-R"/>
                <w:sz w:val="28"/>
              </w:rPr>
            </w:pPr>
          </w:p>
          <w:p w14:paraId="37375E74" w14:textId="424A9324" w:rsidR="00FF6A90" w:rsidRPr="005D3E2A" w:rsidRDefault="00FF6A90" w:rsidP="00D40B00">
            <w:pPr>
              <w:spacing w:line="0" w:lineRule="atLeast"/>
              <w:ind w:firstLineChars="100" w:firstLine="240"/>
              <w:rPr>
                <w:rFonts w:ascii="UD デジタル 教科書体 NP-R" w:eastAsia="UD デジタル 教科書体 NP-R"/>
                <w:sz w:val="24"/>
                <w:szCs w:val="24"/>
              </w:rPr>
            </w:pPr>
            <w:r w:rsidRPr="005D3E2A">
              <w:rPr>
                <w:rFonts w:ascii="UD デジタル 教科書体 NP-R" w:eastAsia="UD デジタル 教科書体 NP-R" w:hint="eastAsia"/>
                <w:sz w:val="24"/>
                <w:szCs w:val="24"/>
              </w:rPr>
              <w:t>（小）</w:t>
            </w:r>
          </w:p>
          <w:p w14:paraId="41FBA372" w14:textId="6DBA1E4F" w:rsidR="00C701EB" w:rsidRDefault="00C701EB" w:rsidP="00D40B00">
            <w:pPr>
              <w:spacing w:line="0" w:lineRule="atLeast"/>
              <w:ind w:firstLineChars="100" w:firstLine="280"/>
              <w:rPr>
                <w:rFonts w:ascii="UD デジタル 教科書体 NP-R" w:eastAsia="UD デジタル 教科書体 NP-R"/>
                <w:sz w:val="28"/>
              </w:rPr>
            </w:pPr>
          </w:p>
          <w:p w14:paraId="1829AAFF" w14:textId="1E654CD9" w:rsidR="00C701EB" w:rsidRPr="005D3E2A" w:rsidRDefault="00C701EB" w:rsidP="00C701EB">
            <w:pPr>
              <w:spacing w:line="0" w:lineRule="atLeast"/>
              <w:rPr>
                <w:rFonts w:ascii="UD デジタル 教科書体 NP-R" w:eastAsia="UD デジタル 教科書体 NP-R"/>
                <w:sz w:val="18"/>
                <w:szCs w:val="18"/>
              </w:rPr>
            </w:pPr>
            <w:r w:rsidRPr="005D3E2A">
              <w:rPr>
                <w:rFonts w:ascii="UD デジタル 教科書体 NP-R" w:eastAsia="UD デジタル 教科書体 NP-R" w:hint="eastAsia"/>
                <w:sz w:val="18"/>
                <w:szCs w:val="18"/>
              </w:rPr>
              <w:t>H31年４月１日</w:t>
            </w:r>
          </w:p>
          <w:p w14:paraId="2F41D44F" w14:textId="0B7AAC60" w:rsidR="00C701EB" w:rsidRPr="005D3E2A" w:rsidRDefault="00C701EB" w:rsidP="00C701EB">
            <w:pPr>
              <w:spacing w:line="0" w:lineRule="atLeast"/>
              <w:rPr>
                <w:rFonts w:ascii="UD デジタル 教科書体 NP-R" w:eastAsia="UD デジタル 教科書体 NP-R"/>
                <w:sz w:val="18"/>
                <w:szCs w:val="18"/>
              </w:rPr>
            </w:pPr>
          </w:p>
          <w:p w14:paraId="120AF21C" w14:textId="7F08A074" w:rsidR="00C701EB" w:rsidRPr="005D3E2A" w:rsidRDefault="00C701EB" w:rsidP="00C701EB">
            <w:pPr>
              <w:spacing w:line="0" w:lineRule="atLeast"/>
              <w:rPr>
                <w:rFonts w:ascii="UD デジタル 教科書体 NP-R" w:eastAsia="UD デジタル 教科書体 NP-R"/>
                <w:sz w:val="18"/>
                <w:szCs w:val="18"/>
              </w:rPr>
            </w:pPr>
            <w:r w:rsidRPr="005D3E2A">
              <w:rPr>
                <w:rFonts w:ascii="UD デジタル 教科書体 NP-R" w:eastAsia="UD デジタル 教科書体 NP-R" w:hint="eastAsia"/>
                <w:sz w:val="18"/>
                <w:szCs w:val="18"/>
              </w:rPr>
              <w:t>H31年５月１日</w:t>
            </w:r>
          </w:p>
          <w:p w14:paraId="48F6E740" w14:textId="77777777" w:rsidR="00C701EB" w:rsidRPr="005D3E2A" w:rsidRDefault="00C701EB" w:rsidP="00C701EB">
            <w:pPr>
              <w:spacing w:line="0" w:lineRule="atLeast"/>
              <w:rPr>
                <w:rFonts w:ascii="UD デジタル 教科書体 NP-R" w:eastAsia="UD デジタル 教科書体 NP-R"/>
                <w:sz w:val="18"/>
                <w:szCs w:val="18"/>
              </w:rPr>
            </w:pPr>
          </w:p>
          <w:p w14:paraId="7C3391E6" w14:textId="61711924" w:rsidR="00C701EB" w:rsidRPr="005D3E2A" w:rsidRDefault="00C701EB" w:rsidP="00C701EB">
            <w:pPr>
              <w:spacing w:line="0" w:lineRule="atLeast"/>
              <w:rPr>
                <w:rFonts w:ascii="UD デジタル 教科書体 NP-R" w:eastAsia="UD デジタル 教科書体 NP-R"/>
                <w:sz w:val="18"/>
                <w:szCs w:val="18"/>
              </w:rPr>
            </w:pPr>
          </w:p>
          <w:p w14:paraId="4ADE6C32" w14:textId="77777777" w:rsidR="00C701EB" w:rsidRPr="005D3E2A" w:rsidRDefault="00C701EB" w:rsidP="00C701EB">
            <w:pPr>
              <w:spacing w:line="0" w:lineRule="atLeast"/>
              <w:rPr>
                <w:rFonts w:ascii="UD デジタル 教科書体 NP-R" w:eastAsia="UD デジタル 教科書体 NP-R"/>
                <w:sz w:val="18"/>
                <w:szCs w:val="18"/>
              </w:rPr>
            </w:pPr>
          </w:p>
          <w:p w14:paraId="706AA02F" w14:textId="4858643A" w:rsidR="00C701EB" w:rsidRPr="005D3E2A" w:rsidRDefault="00C701EB" w:rsidP="00C701EB">
            <w:pPr>
              <w:spacing w:line="0" w:lineRule="atLeast"/>
              <w:rPr>
                <w:rFonts w:ascii="UD デジタル 教科書体 NP-R" w:eastAsia="UD デジタル 教科書体 NP-R"/>
                <w:sz w:val="18"/>
                <w:szCs w:val="18"/>
              </w:rPr>
            </w:pPr>
            <w:r w:rsidRPr="005D3E2A">
              <w:rPr>
                <w:rFonts w:ascii="UD デジタル 教科書体 NP-R" w:eastAsia="UD デジタル 教科書体 NP-R" w:hint="eastAsia"/>
                <w:sz w:val="18"/>
                <w:szCs w:val="18"/>
              </w:rPr>
              <w:t>H31年６月１日</w:t>
            </w:r>
          </w:p>
          <w:p w14:paraId="4F044A77" w14:textId="77777777" w:rsidR="00FF6A90" w:rsidRPr="005D3E2A" w:rsidRDefault="00FF6A90" w:rsidP="00D40B00">
            <w:pPr>
              <w:spacing w:line="0" w:lineRule="atLeast"/>
              <w:rPr>
                <w:rFonts w:ascii="UD デジタル 教科書体 NP-R" w:eastAsia="UD デジタル 教科書体 NP-R"/>
                <w:sz w:val="28"/>
              </w:rPr>
            </w:pPr>
          </w:p>
          <w:p w14:paraId="6CC7F861" w14:textId="77777777" w:rsidR="00C701EB" w:rsidRDefault="00C701EB" w:rsidP="00D40B00">
            <w:pPr>
              <w:spacing w:line="0" w:lineRule="atLeast"/>
              <w:rPr>
                <w:rFonts w:ascii="UD デジタル 教科書体 NP-R" w:eastAsia="UD デジタル 教科書体 NP-R"/>
                <w:sz w:val="28"/>
              </w:rPr>
            </w:pPr>
          </w:p>
          <w:p w14:paraId="18D6F41E" w14:textId="77777777" w:rsidR="00C701EB" w:rsidRDefault="00C701EB" w:rsidP="00D40B00">
            <w:pPr>
              <w:spacing w:line="0" w:lineRule="atLeast"/>
              <w:rPr>
                <w:rFonts w:ascii="UD デジタル 教科書体 NP-R" w:eastAsia="UD デジタル 教科書体 NP-R"/>
                <w:sz w:val="28"/>
              </w:rPr>
            </w:pPr>
          </w:p>
          <w:p w14:paraId="3E567F89" w14:textId="77777777" w:rsidR="00C701EB" w:rsidRDefault="00C701EB" w:rsidP="00D40B00">
            <w:pPr>
              <w:spacing w:line="0" w:lineRule="atLeast"/>
              <w:rPr>
                <w:rFonts w:ascii="UD デジタル 教科書体 NP-R" w:eastAsia="UD デジタル 教科書体 NP-R"/>
                <w:sz w:val="28"/>
              </w:rPr>
            </w:pPr>
          </w:p>
          <w:p w14:paraId="7A797947" w14:textId="77777777" w:rsidR="00C701EB" w:rsidRDefault="00C701EB" w:rsidP="00D40B00">
            <w:pPr>
              <w:spacing w:line="0" w:lineRule="atLeast"/>
              <w:rPr>
                <w:rFonts w:ascii="UD デジタル 教科書体 NP-R" w:eastAsia="UD デジタル 教科書体 NP-R"/>
                <w:sz w:val="28"/>
              </w:rPr>
            </w:pPr>
          </w:p>
          <w:p w14:paraId="147C5747" w14:textId="77777777" w:rsidR="00C701EB" w:rsidRDefault="00C701EB" w:rsidP="00D40B00">
            <w:pPr>
              <w:spacing w:line="0" w:lineRule="atLeast"/>
              <w:rPr>
                <w:rFonts w:ascii="UD デジタル 教科書体 NP-R" w:eastAsia="UD デジタル 教科書体 NP-R"/>
                <w:sz w:val="28"/>
              </w:rPr>
            </w:pPr>
          </w:p>
          <w:p w14:paraId="388182C2" w14:textId="77777777" w:rsidR="00C701EB" w:rsidRDefault="00C701EB" w:rsidP="00D40B00">
            <w:pPr>
              <w:spacing w:line="0" w:lineRule="atLeast"/>
              <w:rPr>
                <w:rFonts w:ascii="UD デジタル 教科書体 NP-R" w:eastAsia="UD デジタル 教科書体 NP-R"/>
                <w:sz w:val="28"/>
              </w:rPr>
            </w:pPr>
          </w:p>
          <w:p w14:paraId="2BCB25A4" w14:textId="77777777" w:rsidR="00C701EB" w:rsidRDefault="00C701EB" w:rsidP="00D40B00">
            <w:pPr>
              <w:spacing w:line="0" w:lineRule="atLeast"/>
              <w:rPr>
                <w:rFonts w:ascii="UD デジタル 教科書体 NP-R" w:eastAsia="UD デジタル 教科書体 NP-R"/>
                <w:sz w:val="28"/>
              </w:rPr>
            </w:pPr>
          </w:p>
          <w:p w14:paraId="7A112A71" w14:textId="77777777" w:rsidR="00C701EB" w:rsidRDefault="00C701EB" w:rsidP="00D40B00">
            <w:pPr>
              <w:spacing w:line="0" w:lineRule="atLeast"/>
              <w:rPr>
                <w:rFonts w:ascii="UD デジタル 教科書体 NP-R" w:eastAsia="UD デジタル 教科書体 NP-R"/>
                <w:sz w:val="28"/>
              </w:rPr>
            </w:pPr>
          </w:p>
          <w:p w14:paraId="3EBBAA12" w14:textId="77777777" w:rsidR="00C701EB" w:rsidRDefault="00C701EB" w:rsidP="00D40B00">
            <w:pPr>
              <w:spacing w:line="0" w:lineRule="atLeast"/>
              <w:rPr>
                <w:rFonts w:ascii="UD デジタル 教科書体 NP-R" w:eastAsia="UD デジタル 教科書体 NP-R"/>
                <w:sz w:val="28"/>
              </w:rPr>
            </w:pPr>
          </w:p>
          <w:p w14:paraId="5FDA0E23" w14:textId="77777777" w:rsidR="00C701EB" w:rsidRDefault="00C701EB" w:rsidP="00D40B00">
            <w:pPr>
              <w:spacing w:line="0" w:lineRule="atLeast"/>
              <w:rPr>
                <w:rFonts w:ascii="UD デジタル 教科書体 NP-R" w:eastAsia="UD デジタル 教科書体 NP-R"/>
                <w:sz w:val="28"/>
              </w:rPr>
            </w:pPr>
          </w:p>
          <w:p w14:paraId="5256BDAB" w14:textId="45A4F03C" w:rsidR="00C701EB" w:rsidRDefault="00C701EB" w:rsidP="00D40B00">
            <w:pPr>
              <w:spacing w:line="0" w:lineRule="atLeast"/>
              <w:rPr>
                <w:rFonts w:ascii="UD デジタル 教科書体 NP-R" w:eastAsia="UD デジタル 教科書体 NP-R"/>
                <w:sz w:val="28"/>
              </w:rPr>
            </w:pPr>
          </w:p>
          <w:p w14:paraId="63A100AA" w14:textId="77777777" w:rsidR="00C701EB" w:rsidRDefault="00C701EB" w:rsidP="00D40B00">
            <w:pPr>
              <w:spacing w:line="0" w:lineRule="atLeast"/>
              <w:rPr>
                <w:rFonts w:ascii="UD デジタル 教科書体 NP-R" w:eastAsia="UD デジタル 教科書体 NP-R"/>
                <w:sz w:val="28"/>
              </w:rPr>
            </w:pPr>
          </w:p>
          <w:p w14:paraId="1354DCD0" w14:textId="7357AF87" w:rsidR="00C701EB" w:rsidRPr="005D3E2A" w:rsidRDefault="00C701EB" w:rsidP="00C701EB">
            <w:pPr>
              <w:spacing w:line="0" w:lineRule="atLeast"/>
              <w:rPr>
                <w:rFonts w:ascii="UD デジタル 教科書体 NP-R" w:eastAsia="UD デジタル 教科書体 NP-R"/>
                <w:sz w:val="18"/>
                <w:szCs w:val="18"/>
              </w:rPr>
            </w:pPr>
            <w:r w:rsidRPr="005D3E2A">
              <w:rPr>
                <w:rFonts w:ascii="UD デジタル 教科書体 NP-R" w:eastAsia="UD デジタル 教科書体 NP-R" w:hint="eastAsia"/>
                <w:sz w:val="18"/>
                <w:szCs w:val="18"/>
              </w:rPr>
              <w:t>R２年３月１日</w:t>
            </w:r>
          </w:p>
          <w:p w14:paraId="62F2AFF3" w14:textId="77777777" w:rsidR="00C701EB" w:rsidRDefault="00C701EB" w:rsidP="00D40B00">
            <w:pPr>
              <w:spacing w:line="0" w:lineRule="atLeast"/>
              <w:rPr>
                <w:rFonts w:ascii="UD デジタル 教科書体 NP-R" w:eastAsia="UD デジタル 教科書体 NP-R"/>
                <w:sz w:val="28"/>
              </w:rPr>
            </w:pPr>
          </w:p>
          <w:p w14:paraId="622F6C18" w14:textId="64B7317F" w:rsidR="00C701EB" w:rsidRPr="005B38F6" w:rsidRDefault="00C701EB" w:rsidP="00D40B00">
            <w:pPr>
              <w:spacing w:line="0" w:lineRule="atLeast"/>
              <w:rPr>
                <w:rFonts w:ascii="UD デジタル 教科書体 NP-R" w:eastAsia="UD デジタル 教科書体 NP-R"/>
                <w:sz w:val="28"/>
              </w:rPr>
            </w:pPr>
          </w:p>
        </w:tc>
        <w:tc>
          <w:tcPr>
            <w:tcW w:w="8901" w:type="dxa"/>
          </w:tcPr>
          <w:p w14:paraId="584848BD" w14:textId="77777777" w:rsidR="00814143" w:rsidRPr="00814143" w:rsidRDefault="00814143" w:rsidP="00814143">
            <w:pPr>
              <w:spacing w:line="0" w:lineRule="atLeast"/>
              <w:rPr>
                <w:rFonts w:ascii="UD デジタル 教科書体 NP-R" w:eastAsia="UD デジタル 教科書体 NP-R"/>
              </w:rPr>
            </w:pPr>
            <w:r w:rsidRPr="00814143">
              <w:rPr>
                <w:rFonts w:ascii="UD デジタル 教科書体 NP-R" w:eastAsia="UD デジタル 教科書体 NP-R" w:hint="eastAsia"/>
              </w:rPr>
              <w:t>（１）通常の学級における指導から通級による指導を加えた学びの場への変更</w:t>
            </w:r>
          </w:p>
          <w:p w14:paraId="681B4D3B" w14:textId="77777777" w:rsidR="00814143" w:rsidRPr="00814143" w:rsidRDefault="00814143" w:rsidP="00814143">
            <w:pPr>
              <w:spacing w:line="0" w:lineRule="atLeast"/>
              <w:rPr>
                <w:rFonts w:ascii="UD デジタル 教科書体 NP-R" w:eastAsia="UD デジタル 教科書体 NP-R"/>
              </w:rPr>
            </w:pPr>
            <w:r w:rsidRPr="00814143">
              <w:rPr>
                <w:rFonts w:ascii="UD デジタル 教科書体 NP-R" w:eastAsia="UD デジタル 教科書体 NP-R" w:hint="eastAsia"/>
              </w:rPr>
              <w:t>『文部科学省　第２編　就学に関する事前相談・支援､就学先決定､就学先変更のプロセス』より一部抜粋</w:t>
            </w:r>
          </w:p>
          <w:p w14:paraId="7A6EB0B7" w14:textId="77777777" w:rsidR="00814143" w:rsidRPr="00814143" w:rsidRDefault="00814143" w:rsidP="00814143">
            <w:pPr>
              <w:spacing w:line="0" w:lineRule="atLeast"/>
              <w:rPr>
                <w:rFonts w:ascii="UD デジタル 教科書体 NP-R" w:eastAsia="UD デジタル 教科書体 NP-R"/>
              </w:rPr>
            </w:pPr>
            <w:r w:rsidRPr="00814143">
              <w:rPr>
                <w:rFonts w:ascii="UD デジタル 教科書体 NP-R" w:eastAsia="UD デジタル 教科書体 NP-R" w:hint="eastAsia"/>
              </w:rPr>
              <w:t>（事例１）</w:t>
            </w:r>
          </w:p>
          <w:p w14:paraId="037E45FC" w14:textId="77777777" w:rsidR="00814143" w:rsidRPr="00814143" w:rsidRDefault="00814143" w:rsidP="00814143">
            <w:pPr>
              <w:spacing w:line="0" w:lineRule="atLeast"/>
              <w:rPr>
                <w:rFonts w:ascii="UD デジタル 教科書体 NP-R" w:eastAsia="UD デジタル 教科書体 NP-R"/>
              </w:rPr>
            </w:pPr>
            <w:r w:rsidRPr="00814143">
              <w:rPr>
                <w:rFonts w:ascii="UD デジタル 教科書体 NP-R" w:eastAsia="UD デジタル 教科書体 NP-R" w:hint="eastAsia"/>
              </w:rPr>
              <w:t>注意欠陥多動性障害の例　小学１年生の児童Ａは､就学時健康診断の集合時に落ち着きがなかったり､姿勢を保持して話を聞くことが難しかったりしたため､就学後も経過観察をしていくことを保護者､教育委員会及び学校で合意していた。入学後１か月程度の行動観察を行ったところ､着席した姿勢を保持することが難しく､</w:t>
            </w:r>
            <w:r w:rsidRPr="00814143">
              <w:rPr>
                <w:rFonts w:ascii="UD デジタル 教科書体 NP-R" w:eastAsia="UD デジタル 教科書体 NP-R"/>
              </w:rPr>
              <w:t xml:space="preserve"> 先生や友達の話を集中して聞くことに困難さが見られた。</w:t>
            </w:r>
          </w:p>
          <w:p w14:paraId="1E4F7E6F" w14:textId="77777777" w:rsidR="00814143" w:rsidRPr="00814143" w:rsidRDefault="00814143" w:rsidP="00814143">
            <w:pPr>
              <w:spacing w:line="0" w:lineRule="atLeast"/>
              <w:rPr>
                <w:rFonts w:ascii="UD デジタル 教科書体 NP-R" w:eastAsia="UD デジタル 教科書体 NP-R"/>
              </w:rPr>
            </w:pPr>
            <w:r w:rsidRPr="00814143">
              <w:rPr>
                <w:rFonts w:ascii="UD デジタル 教科書体 NP-R" w:eastAsia="UD デジタル 教科書体 NP-R" w:hint="eastAsia"/>
              </w:rPr>
              <w:t>当初、通常の学級の担任は、座席の位置を配慮したり、学習への見通しを視覚的に示したりするなどの配慮を行ったが、授業中の離席，不注意による指示の聞き洩らし、学習意欲の低下などが見られたため、通級による指導の利用について校内委員会で検討した。その上で、教育委員会に相談しながら、保護者との合意形成を図り、６月から通級による指導を開始した。</w:t>
            </w:r>
            <w:r w:rsidRPr="00814143">
              <w:rPr>
                <w:rFonts w:ascii="UD デジタル 教科書体 NP-R" w:eastAsia="UD デジタル 教科書体 NP-R"/>
              </w:rPr>
              <w:t xml:space="preserve"> </w:t>
            </w:r>
          </w:p>
          <w:p w14:paraId="6AB23067" w14:textId="77777777" w:rsidR="00814143" w:rsidRPr="00814143" w:rsidRDefault="00814143" w:rsidP="00814143">
            <w:pPr>
              <w:spacing w:line="0" w:lineRule="atLeast"/>
              <w:rPr>
                <w:rFonts w:ascii="UD デジタル 教科書体 NP-R" w:eastAsia="UD デジタル 教科書体 NP-R"/>
              </w:rPr>
            </w:pPr>
            <w:r w:rsidRPr="00814143">
              <w:rPr>
                <w:rFonts w:ascii="UD デジタル 教科書体 NP-R" w:eastAsia="UD デジタル 教科書体 NP-R" w:hint="eastAsia"/>
              </w:rPr>
              <w:t>通級による指導を開始するに当たって、通級指導教室の担当者による実態の的確な把握（アセスメント）を実施したところ、多動性や不注意だけではなく、協調運動の苦手さに対する指導も必要であることが分かった。そこで、①姿勢の保持の向上に向けて、バランスボールやトランポリンを使った活動を取り入れて体幹やバランス感覚を高める指導、②集中力の持続に向けて、課題の見通しを提示した上で、問題数を減らしたプリント学習やスリーヒントクイズによる聞く練習に取り組んだ。</w:t>
            </w:r>
            <w:r w:rsidRPr="00814143">
              <w:rPr>
                <w:rFonts w:ascii="UD デジタル 教科書体 NP-R" w:eastAsia="UD デジタル 教科書体 NP-R"/>
              </w:rPr>
              <w:t xml:space="preserve"> </w:t>
            </w:r>
          </w:p>
          <w:p w14:paraId="50F7D594" w14:textId="77777777" w:rsidR="00814143" w:rsidRPr="00814143" w:rsidRDefault="00814143" w:rsidP="00814143">
            <w:pPr>
              <w:spacing w:line="0" w:lineRule="atLeast"/>
              <w:rPr>
                <w:rFonts w:ascii="UD デジタル 教科書体 NP-R" w:eastAsia="UD デジタル 教科書体 NP-R"/>
              </w:rPr>
            </w:pPr>
            <w:r w:rsidRPr="00814143">
              <w:rPr>
                <w:rFonts w:ascii="UD デジタル 教科書体 NP-R" w:eastAsia="UD デジタル 教科書体 NP-R" w:hint="eastAsia"/>
              </w:rPr>
              <w:t>通級指導教室では、１対１の個別対応が確保され、児童Ａのペースに合わせて指導を展開することができるため、児童Ａ自身が自分の目標を意識して取り組み、成功体験や達成感を積み重ねることができた。少しずつ、着席姿勢の保持時間が長くなり、集中力も持続するなどの変容が見られてきた。また、通級による指導では肯定的に認められる評価の場面が多くもてることから、児童Ａの自信や自己肯定感の向上にもつながっていった。このような変容について、通級指導教室の担当と通常の学級の担任で情報共有するとともに、通常の学級においても、注意集中の状況を見て、できていることへの即時評価や視線や姿勢を確認した上での指示や課題の提示などの工夫を行っていった。</w:t>
            </w:r>
            <w:r w:rsidRPr="00814143">
              <w:rPr>
                <w:rFonts w:ascii="UD デジタル 教科書体 NP-R" w:eastAsia="UD デジタル 教科書体 NP-R"/>
              </w:rPr>
              <w:t xml:space="preserve"> </w:t>
            </w:r>
          </w:p>
          <w:p w14:paraId="4EC979C3" w14:textId="77777777" w:rsidR="00814143" w:rsidRPr="00814143" w:rsidRDefault="00814143" w:rsidP="00814143">
            <w:pPr>
              <w:spacing w:line="0" w:lineRule="atLeast"/>
              <w:rPr>
                <w:rFonts w:ascii="UD デジタル 教科書体 NP-R" w:eastAsia="UD デジタル 教科書体 NP-R"/>
              </w:rPr>
            </w:pPr>
            <w:r w:rsidRPr="00814143">
              <w:rPr>
                <w:rFonts w:ascii="UD デジタル 教科書体 NP-R" w:eastAsia="UD デジタル 教科書体 NP-R" w:hint="eastAsia"/>
              </w:rPr>
              <w:t>１年時の年度末には、入学時に見られていた姿勢保持への課題や離席行動は見られなくなり、</w:t>
            </w:r>
          </w:p>
          <w:p w14:paraId="2251165E" w14:textId="77777777" w:rsidR="00814143" w:rsidRPr="00814143" w:rsidRDefault="00814143" w:rsidP="00814143">
            <w:pPr>
              <w:spacing w:line="0" w:lineRule="atLeast"/>
              <w:rPr>
                <w:rFonts w:ascii="UD デジタル 教科書体 NP-R" w:eastAsia="UD デジタル 教科書体 NP-R"/>
              </w:rPr>
            </w:pPr>
            <w:r w:rsidRPr="00814143">
              <w:rPr>
                <w:rFonts w:ascii="UD デジタル 教科書体 NP-R" w:eastAsia="UD デジタル 教科書体 NP-R" w:hint="eastAsia"/>
              </w:rPr>
              <w:t>学習への意欲も回復してきた。また、指示の聞き洩らしや聞き忘れがあった場合には、「もう一回言ってください」と援助要求することもできるようになった。</w:t>
            </w:r>
          </w:p>
          <w:p w14:paraId="07FE404F" w14:textId="1BD3D68A" w:rsidR="00FF6A90" w:rsidRPr="00814143" w:rsidRDefault="00814143" w:rsidP="00814143">
            <w:pPr>
              <w:spacing w:line="0" w:lineRule="atLeast"/>
              <w:ind w:firstLineChars="100" w:firstLine="210"/>
              <w:rPr>
                <w:rFonts w:ascii="UD デジタル 教科書体 NP-R" w:eastAsia="UD デジタル 教科書体 NP-R"/>
                <w:sz w:val="28"/>
              </w:rPr>
            </w:pPr>
            <w:r w:rsidRPr="00814143">
              <w:rPr>
                <w:rFonts w:ascii="UD デジタル 教科書体 NP-R" w:eastAsia="UD デジタル 教科書体 NP-R" w:hint="eastAsia"/>
              </w:rPr>
              <w:t>このような状況から、校内委員会及び教育支援委員会において、通級による指導を終了する判断を行い、保護者とも合意形成を図った。その際、引き続き、通常の学級で学習の見通しを視覚的に示したり、課題数を調整したりする合理的配慮を継続することを確認した。</w:t>
            </w:r>
          </w:p>
        </w:tc>
      </w:tr>
      <w:tr w:rsidR="00FF6A90" w14:paraId="026CE041" w14:textId="77777777" w:rsidTr="00D40B00">
        <w:tc>
          <w:tcPr>
            <w:tcW w:w="1555" w:type="dxa"/>
          </w:tcPr>
          <w:p w14:paraId="55AA1761" w14:textId="77777777" w:rsidR="00FF6A90" w:rsidRPr="005D3E2A" w:rsidRDefault="00FF6A90" w:rsidP="00D40B00">
            <w:pPr>
              <w:spacing w:line="0" w:lineRule="atLeast"/>
              <w:ind w:firstLineChars="100" w:firstLine="240"/>
              <w:rPr>
                <w:rFonts w:ascii="UD デジタル 教科書体 NP-R" w:eastAsia="UD デジタル 教科書体 NP-R"/>
                <w:sz w:val="24"/>
                <w:szCs w:val="24"/>
              </w:rPr>
            </w:pPr>
            <w:r w:rsidRPr="005D3E2A">
              <w:rPr>
                <w:rFonts w:ascii="UD デジタル 教科書体 NP-R" w:eastAsia="UD デジタル 教科書体 NP-R" w:hint="eastAsia"/>
                <w:sz w:val="24"/>
                <w:szCs w:val="24"/>
              </w:rPr>
              <w:t>（中）</w:t>
            </w:r>
          </w:p>
        </w:tc>
        <w:tc>
          <w:tcPr>
            <w:tcW w:w="8901" w:type="dxa"/>
          </w:tcPr>
          <w:p w14:paraId="794FB8AE" w14:textId="5A8A8ACD" w:rsidR="00FF6A90" w:rsidRPr="00C701EB" w:rsidRDefault="00FF6A90" w:rsidP="00D40B00">
            <w:pPr>
              <w:spacing w:line="0" w:lineRule="atLeast"/>
              <w:rPr>
                <w:rFonts w:ascii="UD デジタル 教科書体 NP-R" w:eastAsia="UD デジタル 教科書体 NP-R"/>
                <w:strike/>
                <w:color w:val="0070C0"/>
                <w:sz w:val="20"/>
                <w:szCs w:val="20"/>
              </w:rPr>
            </w:pPr>
          </w:p>
        </w:tc>
      </w:tr>
      <w:tr w:rsidR="00FF6A90" w14:paraId="6BB8E13D" w14:textId="77777777" w:rsidTr="005D3E2A">
        <w:trPr>
          <w:trHeight w:val="302"/>
        </w:trPr>
        <w:tc>
          <w:tcPr>
            <w:tcW w:w="1555" w:type="dxa"/>
          </w:tcPr>
          <w:p w14:paraId="25E3C69A" w14:textId="77777777" w:rsidR="00FF6A90" w:rsidRPr="005D3E2A" w:rsidRDefault="00FF6A90" w:rsidP="00D40B00">
            <w:pPr>
              <w:spacing w:line="0" w:lineRule="atLeast"/>
              <w:ind w:firstLineChars="100" w:firstLine="240"/>
              <w:rPr>
                <w:rFonts w:ascii="UD デジタル 教科書体 NP-R" w:eastAsia="UD デジタル 教科書体 NP-R"/>
                <w:sz w:val="24"/>
                <w:szCs w:val="24"/>
              </w:rPr>
            </w:pPr>
            <w:r w:rsidRPr="005D3E2A">
              <w:rPr>
                <w:rFonts w:ascii="UD デジタル 教科書体 NP-R" w:eastAsia="UD デジタル 教科書体 NP-R" w:hint="eastAsia"/>
                <w:sz w:val="24"/>
                <w:szCs w:val="24"/>
              </w:rPr>
              <w:t>（高）</w:t>
            </w:r>
          </w:p>
        </w:tc>
        <w:tc>
          <w:tcPr>
            <w:tcW w:w="8901" w:type="dxa"/>
          </w:tcPr>
          <w:p w14:paraId="2E46C323" w14:textId="77777777" w:rsidR="00FF6A90" w:rsidRPr="005D3E2A" w:rsidRDefault="00FF6A90" w:rsidP="00D40B00">
            <w:pPr>
              <w:spacing w:line="0" w:lineRule="atLeast"/>
              <w:rPr>
                <w:sz w:val="20"/>
                <w:szCs w:val="20"/>
              </w:rPr>
            </w:pPr>
          </w:p>
        </w:tc>
      </w:tr>
    </w:tbl>
    <w:p w14:paraId="2D4D7853" w14:textId="6B59B232" w:rsidR="00FF6A90" w:rsidRPr="00AA1562" w:rsidRDefault="00FF6A90" w:rsidP="00FF6A90">
      <w:pPr>
        <w:spacing w:line="0" w:lineRule="atLeast"/>
        <w:jc w:val="center"/>
        <w:rPr>
          <w:rFonts w:ascii="UD デジタル 教科書体 NP-R" w:eastAsia="UD デジタル 教科書体 NP-R"/>
          <w:sz w:val="24"/>
          <w:szCs w:val="24"/>
        </w:rPr>
      </w:pPr>
      <w:r w:rsidRPr="00AA1562">
        <w:rPr>
          <w:rFonts w:ascii="UD デジタル 教科書体 NP-R" w:eastAsia="UD デジタル 教科書体 NP-R" w:hint="eastAsia"/>
          <w:sz w:val="24"/>
          <w:szCs w:val="24"/>
        </w:rPr>
        <w:t>※過去の記録がない場合は､</w:t>
      </w:r>
      <w:r>
        <w:rPr>
          <w:rFonts w:ascii="UD デジタル 教科書体 NP-R" w:eastAsia="UD デジタル 教科書体 NP-R" w:hint="eastAsia"/>
          <w:sz w:val="24"/>
          <w:szCs w:val="24"/>
        </w:rPr>
        <w:t>情報として得ていることを追記してください。</w:t>
      </w:r>
    </w:p>
    <w:p w14:paraId="7FB7BE09" w14:textId="77777777" w:rsidR="00FF6A90" w:rsidRDefault="00FF6A90" w:rsidP="00FF6A90">
      <w:pPr>
        <w:spacing w:line="0" w:lineRule="atLeast"/>
        <w:rPr>
          <w:rFonts w:ascii="UD デジタル 教科書体 NP-R" w:eastAsia="UD デジタル 教科書体 NP-R"/>
          <w:szCs w:val="21"/>
        </w:rPr>
      </w:pPr>
      <w:r w:rsidRPr="00262122">
        <w:rPr>
          <w:rFonts w:ascii="UD デジタル 教科書体 NP-R" w:eastAsia="UD デジタル 教科書体 NP-R" w:hint="eastAsia"/>
          <w:szCs w:val="21"/>
        </w:rPr>
        <w:t>（１）の他にも､下記のような場合の例文が掲載されております。</w:t>
      </w:r>
    </w:p>
    <w:p w14:paraId="427146FB" w14:textId="77777777" w:rsidR="00FF6A90" w:rsidRPr="00EE6783" w:rsidRDefault="00FF6A90" w:rsidP="00FF6A90">
      <w:pPr>
        <w:spacing w:line="0" w:lineRule="atLeast"/>
        <w:rPr>
          <w:rFonts w:ascii="UD デジタル 教科書体 NP-R" w:eastAsia="UD デジタル 教科書体 NP-R"/>
        </w:rPr>
      </w:pPr>
      <w:r w:rsidRPr="00262122">
        <w:rPr>
          <w:rFonts w:ascii="UD デジタル 教科書体 NP-R" w:eastAsia="UD デジタル 教科書体 NP-R" w:hint="eastAsia"/>
          <w:b/>
        </w:rPr>
        <w:t>（</w:t>
      </w:r>
      <w:r w:rsidRPr="00EE6783">
        <w:rPr>
          <w:rFonts w:ascii="UD デジタル 教科書体 NP-R" w:eastAsia="UD デジタル 教科書体 NP-R" w:hint="eastAsia"/>
        </w:rPr>
        <w:t>２）通級による指導の終了から通常の学級における指導への学びの場の変更</w:t>
      </w:r>
    </w:p>
    <w:p w14:paraId="0EBCE4A7" w14:textId="77777777" w:rsidR="00FF6A90" w:rsidRPr="00EE6783" w:rsidRDefault="00FF6A90" w:rsidP="00FF6A90">
      <w:pPr>
        <w:spacing w:line="0" w:lineRule="atLeast"/>
        <w:rPr>
          <w:rFonts w:ascii="UD デジタル 教科書体 NP-R" w:eastAsia="UD デジタル 教科書体 NP-R"/>
        </w:rPr>
      </w:pPr>
      <w:r w:rsidRPr="00EE6783">
        <w:rPr>
          <w:rFonts w:ascii="UD デジタル 教科書体 NP-R" w:eastAsia="UD デジタル 教科書体 NP-R" w:hint="eastAsia"/>
        </w:rPr>
        <w:t>（３）特別支援学級から通常の学級における指導と通級による指導を組み合わせた学 びの場への変更</w:t>
      </w:r>
    </w:p>
    <w:p w14:paraId="7F9C897F" w14:textId="77777777" w:rsidR="00FF6A90" w:rsidRPr="00EE6783" w:rsidRDefault="00FF6A90" w:rsidP="00FF6A90">
      <w:pPr>
        <w:spacing w:line="0" w:lineRule="atLeast"/>
        <w:rPr>
          <w:rFonts w:ascii="UD デジタル 教科書体 NP-R" w:eastAsia="UD デジタル 教科書体 NP-R"/>
        </w:rPr>
      </w:pPr>
      <w:r w:rsidRPr="00EE6783">
        <w:rPr>
          <w:rFonts w:ascii="UD デジタル 教科書体 NP-R" w:eastAsia="UD デジタル 教科書体 NP-R" w:hint="eastAsia"/>
        </w:rPr>
        <w:t>（４）小学校（特別支援学級）から特別支援学校への進学</w:t>
      </w:r>
    </w:p>
    <w:p w14:paraId="2F46AE99" w14:textId="77777777" w:rsidR="00C701EB" w:rsidRPr="00EE6783" w:rsidRDefault="00FF6A90" w:rsidP="00FF6A90">
      <w:pPr>
        <w:spacing w:line="0" w:lineRule="atLeast"/>
        <w:rPr>
          <w:rFonts w:ascii="UD デジタル 教科書体 NP-R" w:eastAsia="UD デジタル 教科書体 NP-R"/>
        </w:rPr>
      </w:pPr>
      <w:r w:rsidRPr="00EE6783">
        <w:rPr>
          <w:rFonts w:ascii="UD デジタル 教科書体 NP-R" w:eastAsia="UD デジタル 教科書体 NP-R" w:hint="eastAsia"/>
        </w:rPr>
        <w:t>（５）特別支援学校から小学校（通常の学級）への転学</w:t>
      </w:r>
    </w:p>
    <w:p w14:paraId="2E3ED3B4" w14:textId="788C091E" w:rsidR="00FF6A90" w:rsidRPr="00EE6783" w:rsidRDefault="00FF6A90" w:rsidP="00FF6A90">
      <w:pPr>
        <w:spacing w:line="0" w:lineRule="atLeast"/>
        <w:rPr>
          <w:rFonts w:ascii="UD デジタル 教科書体 NP-R" w:eastAsia="UD デジタル 教科書体 NP-R"/>
        </w:rPr>
      </w:pPr>
      <w:r w:rsidRPr="00EE6783">
        <w:rPr>
          <w:rFonts w:ascii="UD デジタル 教科書体 NP-R" w:eastAsia="UD デジタル 教科書体 NP-R" w:hint="eastAsia"/>
        </w:rPr>
        <w:t>（６）小学校（通常の学級）から特別支援学校への転学</w:t>
      </w:r>
    </w:p>
    <w:p w14:paraId="7E306517" w14:textId="5B14AD8B" w:rsidR="00A20B41" w:rsidRPr="00EE6783" w:rsidRDefault="00FF6A90" w:rsidP="005D3E2A">
      <w:pPr>
        <w:spacing w:line="0" w:lineRule="atLeast"/>
        <w:rPr>
          <w:sz w:val="18"/>
          <w:szCs w:val="18"/>
        </w:rPr>
      </w:pPr>
      <w:r w:rsidRPr="00EE6783">
        <w:rPr>
          <w:rFonts w:ascii="UD デジタル 教科書体 NP-R" w:eastAsia="UD デジタル 教科書体 NP-R" w:hint="eastAsia"/>
          <w:sz w:val="18"/>
          <w:szCs w:val="18"/>
        </w:rPr>
        <w:t>（参考文献）詳細は､『文部科学省　第２編　就学に関する事前相談・支援､就学先決定､就学先変更のプロセス』をご参照ください。</w:t>
      </w:r>
      <w:bookmarkEnd w:id="2"/>
    </w:p>
    <w:sectPr w:rsidR="00A20B41" w:rsidRPr="00EE6783" w:rsidSect="00FF6A90">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094508" w14:textId="77777777" w:rsidR="004E3928" w:rsidRDefault="004E3928" w:rsidP="001C1424">
      <w:r>
        <w:separator/>
      </w:r>
    </w:p>
  </w:endnote>
  <w:endnote w:type="continuationSeparator" w:id="0">
    <w:p w14:paraId="0B7429D3" w14:textId="77777777" w:rsidR="004E3928" w:rsidRDefault="004E3928" w:rsidP="001C14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UD デジタル 教科書体 NP-B">
    <w:panose1 w:val="02020700000000000000"/>
    <w:charset w:val="80"/>
    <w:family w:val="roman"/>
    <w:pitch w:val="variable"/>
    <w:sig w:usb0="800002A3" w:usb1="2AC7ECFA" w:usb2="00000010" w:usb3="00000000" w:csb0="00020000" w:csb1="00000000"/>
  </w:font>
  <w:font w:name="UD デジタル 教科書体 NP-R">
    <w:panose1 w:val="02020400000000000000"/>
    <w:charset w:val="80"/>
    <w:family w:val="roman"/>
    <w:pitch w:val="variable"/>
    <w:sig w:usb0="800002A3" w:usb1="2AC7ECFA"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59C6E3" w14:textId="77777777" w:rsidR="004E3928" w:rsidRDefault="004E3928" w:rsidP="001C1424">
      <w:r>
        <w:separator/>
      </w:r>
    </w:p>
  </w:footnote>
  <w:footnote w:type="continuationSeparator" w:id="0">
    <w:p w14:paraId="4E13AEC4" w14:textId="77777777" w:rsidR="004E3928" w:rsidRDefault="004E3928" w:rsidP="001C142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savePreviewPicture/>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0B41"/>
    <w:rsid w:val="001C1424"/>
    <w:rsid w:val="004E3928"/>
    <w:rsid w:val="005C0CF7"/>
    <w:rsid w:val="005D3E2A"/>
    <w:rsid w:val="007A60D6"/>
    <w:rsid w:val="00814143"/>
    <w:rsid w:val="00A20B41"/>
    <w:rsid w:val="00BC6AD7"/>
    <w:rsid w:val="00C701EB"/>
    <w:rsid w:val="00DC52D0"/>
    <w:rsid w:val="00E3238B"/>
    <w:rsid w:val="00E80C9A"/>
    <w:rsid w:val="00EE6783"/>
    <w:rsid w:val="00F7125A"/>
    <w:rsid w:val="00FF6A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68C4E82C"/>
  <w15:chartTrackingRefBased/>
  <w15:docId w15:val="{140D6977-E796-4321-98FB-9EBC872C0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701E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C1424"/>
    <w:pPr>
      <w:tabs>
        <w:tab w:val="center" w:pos="4252"/>
        <w:tab w:val="right" w:pos="8504"/>
      </w:tabs>
      <w:snapToGrid w:val="0"/>
    </w:pPr>
  </w:style>
  <w:style w:type="character" w:customStyle="1" w:styleId="a4">
    <w:name w:val="ヘッダー (文字)"/>
    <w:basedOn w:val="a0"/>
    <w:link w:val="a3"/>
    <w:uiPriority w:val="99"/>
    <w:rsid w:val="001C1424"/>
  </w:style>
  <w:style w:type="paragraph" w:styleId="a5">
    <w:name w:val="footer"/>
    <w:basedOn w:val="a"/>
    <w:link w:val="a6"/>
    <w:uiPriority w:val="99"/>
    <w:unhideWhenUsed/>
    <w:rsid w:val="001C1424"/>
    <w:pPr>
      <w:tabs>
        <w:tab w:val="center" w:pos="4252"/>
        <w:tab w:val="right" w:pos="8504"/>
      </w:tabs>
      <w:snapToGrid w:val="0"/>
    </w:pPr>
  </w:style>
  <w:style w:type="character" w:customStyle="1" w:styleId="a6">
    <w:name w:val="フッター (文字)"/>
    <w:basedOn w:val="a0"/>
    <w:link w:val="a5"/>
    <w:uiPriority w:val="99"/>
    <w:rsid w:val="001C1424"/>
  </w:style>
  <w:style w:type="table" w:styleId="a7">
    <w:name w:val="Table Grid"/>
    <w:basedOn w:val="a1"/>
    <w:uiPriority w:val="39"/>
    <w:rsid w:val="001C14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2</Pages>
  <Words>273</Words>
  <Characters>1559</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s101ii49</dc:creator>
  <cp:keywords/>
  <dc:description/>
  <cp:lastModifiedBy>s101ii49</cp:lastModifiedBy>
  <cp:revision>12</cp:revision>
  <dcterms:created xsi:type="dcterms:W3CDTF">2025-12-27T08:16:00Z</dcterms:created>
  <dcterms:modified xsi:type="dcterms:W3CDTF">2026-03-16T11:06:00Z</dcterms:modified>
</cp:coreProperties>
</file>